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44" w:rsidRPr="007563D4" w:rsidRDefault="007563D4">
      <w:pPr>
        <w:rPr>
          <w:i/>
          <w:color w:val="1F3864" w:themeColor="accent5" w:themeShade="80"/>
          <w:sz w:val="28"/>
        </w:rPr>
      </w:pPr>
      <w:r w:rsidRPr="007563D4">
        <w:rPr>
          <w:rFonts w:ascii="YaleNew" w:hAnsi="YaleNew"/>
          <w:color w:val="1F3864" w:themeColor="accent5" w:themeShade="80"/>
          <w:sz w:val="36"/>
        </w:rPr>
        <w:t>Yale</w:t>
      </w:r>
      <w:r w:rsidRPr="007563D4">
        <w:rPr>
          <w:color w:val="1F3864" w:themeColor="accent5" w:themeShade="80"/>
          <w:sz w:val="36"/>
        </w:rPr>
        <w:t xml:space="preserve"> </w:t>
      </w:r>
      <w:r w:rsidR="002D5444" w:rsidRPr="007563D4">
        <w:rPr>
          <w:i/>
          <w:color w:val="1F3864" w:themeColor="accent5" w:themeShade="80"/>
          <w:sz w:val="28"/>
        </w:rPr>
        <w:t>Office of Faculty Administrative Services</w:t>
      </w:r>
      <w:r w:rsidR="00F76DD0" w:rsidRPr="007563D4">
        <w:rPr>
          <w:i/>
          <w:color w:val="1F3864" w:themeColor="accent5" w:themeShade="80"/>
          <w:sz w:val="28"/>
        </w:rPr>
        <w:t xml:space="preserve"> (OFAS)</w:t>
      </w:r>
    </w:p>
    <w:p w:rsidR="00280C09" w:rsidRPr="00C77142" w:rsidRDefault="00CF2A45">
      <w:pPr>
        <w:rPr>
          <w:sz w:val="28"/>
        </w:rPr>
      </w:pPr>
      <w:r w:rsidRPr="00C77142">
        <w:rPr>
          <w:sz w:val="28"/>
        </w:rPr>
        <w:t xml:space="preserve">Procedure for </w:t>
      </w:r>
      <w:r w:rsidR="0059131C">
        <w:rPr>
          <w:sz w:val="28"/>
        </w:rPr>
        <w:t>paying faculty without active appointments</w:t>
      </w:r>
    </w:p>
    <w:p w:rsidR="002D5444" w:rsidRDefault="0059131C" w:rsidP="002D5444">
      <w:r>
        <w:t xml:space="preserve">Many non-ladder faculty are hired to perform other duties when they are in between appointments.  During the academic year, these faculty must hold the job profile of Academic Services Provider, while during the summer, they must hold the job profile of Teacher Summer Programs.  </w:t>
      </w:r>
      <w:r w:rsidR="005A5224">
        <w:t xml:space="preserve">Below are instructions for creating the job requisitions for </w:t>
      </w:r>
      <w:r w:rsidR="00CA2C18">
        <w:t>the two</w:t>
      </w:r>
      <w:r w:rsidR="005A5224">
        <w:t xml:space="preserve"> different types of positions.  </w:t>
      </w:r>
    </w:p>
    <w:p w:rsidR="002808B8" w:rsidRPr="007A181D" w:rsidRDefault="005A5224" w:rsidP="00452C77">
      <w:pPr>
        <w:pStyle w:val="ListParagraph"/>
        <w:numPr>
          <w:ilvl w:val="0"/>
          <w:numId w:val="5"/>
        </w:numPr>
        <w:pBdr>
          <w:top w:val="single" w:sz="4" w:space="1" w:color="auto"/>
          <w:left w:val="single" w:sz="4" w:space="4" w:color="auto"/>
          <w:bottom w:val="single" w:sz="4" w:space="1" w:color="auto"/>
          <w:right w:val="single" w:sz="4" w:space="4" w:color="auto"/>
        </w:pBdr>
        <w:rPr>
          <w:b/>
        </w:rPr>
      </w:pPr>
      <w:r>
        <w:rPr>
          <w:b/>
        </w:rPr>
        <w:t>Academic Services Provider</w:t>
      </w:r>
      <w:r w:rsidR="00553F3B">
        <w:rPr>
          <w:b/>
        </w:rPr>
        <w:t xml:space="preserve"> – use during the months of September through May</w:t>
      </w:r>
    </w:p>
    <w:p w:rsidR="00CB4451" w:rsidRPr="00F76DD0" w:rsidRDefault="00317F42" w:rsidP="00403648">
      <w:pPr>
        <w:pStyle w:val="ListParagraph"/>
        <w:spacing w:before="240"/>
        <w:ind w:left="0"/>
        <w:contextualSpacing w:val="0"/>
      </w:pPr>
      <w:r>
        <w:rPr>
          <w:b/>
        </w:rPr>
        <w:t>In the Workday search bar, enter “</w:t>
      </w:r>
      <w:r w:rsidR="00CB4451" w:rsidRPr="00CB4451">
        <w:rPr>
          <w:b/>
        </w:rPr>
        <w:t>Create Job Requisition</w:t>
      </w:r>
      <w:r>
        <w:rPr>
          <w:b/>
        </w:rPr>
        <w:t>”</w:t>
      </w:r>
      <w:r w:rsidR="00403648">
        <w:rPr>
          <w:b/>
        </w:rPr>
        <w:t>.</w:t>
      </w:r>
    </w:p>
    <w:p w:rsidR="00F76DD0" w:rsidRPr="00F76DD0" w:rsidRDefault="00CA2C18" w:rsidP="00F76DD0">
      <w:pPr>
        <w:pStyle w:val="ListParagraph"/>
        <w:numPr>
          <w:ilvl w:val="1"/>
          <w:numId w:val="3"/>
        </w:numPr>
        <w:contextualSpacing w:val="0"/>
      </w:pPr>
      <w:r>
        <w:t>Supervisory Organization – Enter the correct supervisory organization for this position.</w:t>
      </w:r>
    </w:p>
    <w:p w:rsidR="00F76DD0" w:rsidRDefault="00F76DD0" w:rsidP="00F76DD0">
      <w:pPr>
        <w:pStyle w:val="ListParagraph"/>
        <w:numPr>
          <w:ilvl w:val="1"/>
          <w:numId w:val="3"/>
        </w:numPr>
        <w:contextualSpacing w:val="0"/>
      </w:pPr>
      <w:r w:rsidRPr="00F76DD0">
        <w:t xml:space="preserve">Select </w:t>
      </w:r>
      <w:r w:rsidRPr="00E30DFC">
        <w:rPr>
          <w:i/>
        </w:rPr>
        <w:t>Create New Position</w:t>
      </w:r>
    </w:p>
    <w:p w:rsidR="00F76DD0" w:rsidRDefault="00F76DD0" w:rsidP="00F76DD0">
      <w:pPr>
        <w:pStyle w:val="ListParagraph"/>
        <w:numPr>
          <w:ilvl w:val="1"/>
          <w:numId w:val="3"/>
        </w:numPr>
        <w:contextualSpacing w:val="0"/>
      </w:pPr>
      <w:r>
        <w:t xml:space="preserve">Worker Type = </w:t>
      </w:r>
      <w:r w:rsidRPr="00E30DFC">
        <w:t>Employee</w:t>
      </w:r>
    </w:p>
    <w:p w:rsidR="00F76DD0" w:rsidRPr="00F76DD0" w:rsidRDefault="00F76DD0" w:rsidP="00946685">
      <w:pPr>
        <w:ind w:left="720"/>
        <w:rPr>
          <w:b/>
        </w:rPr>
      </w:pPr>
      <w:r w:rsidRPr="00F76DD0">
        <w:rPr>
          <w:b/>
        </w:rPr>
        <w:t>Recruiting Information</w:t>
      </w:r>
    </w:p>
    <w:p w:rsidR="00F76DD0" w:rsidRDefault="00F76DD0" w:rsidP="00F76DD0">
      <w:pPr>
        <w:pStyle w:val="ListParagraph"/>
        <w:numPr>
          <w:ilvl w:val="1"/>
          <w:numId w:val="3"/>
        </w:numPr>
        <w:contextualSpacing w:val="0"/>
      </w:pPr>
      <w:r>
        <w:t>Number of Openings = 1</w:t>
      </w:r>
    </w:p>
    <w:p w:rsidR="00F76DD0" w:rsidRDefault="00F76DD0" w:rsidP="00F76DD0">
      <w:pPr>
        <w:pStyle w:val="ListParagraph"/>
        <w:numPr>
          <w:ilvl w:val="1"/>
          <w:numId w:val="3"/>
        </w:numPr>
        <w:contextualSpacing w:val="0"/>
      </w:pPr>
      <w:r>
        <w:t xml:space="preserve">Reason = Create Job Requisition -&gt; </w:t>
      </w:r>
      <w:r w:rsidR="007563D4">
        <w:t>Other Academic</w:t>
      </w:r>
      <w:r>
        <w:t xml:space="preserve"> Position Request -&gt; </w:t>
      </w:r>
      <w:r w:rsidR="007563D4">
        <w:t>Temporary Other Academic Provider</w:t>
      </w:r>
    </w:p>
    <w:p w:rsidR="00F76DD0" w:rsidRDefault="00F76DD0" w:rsidP="00F76DD0">
      <w:pPr>
        <w:pStyle w:val="ListParagraph"/>
        <w:numPr>
          <w:ilvl w:val="1"/>
          <w:numId w:val="3"/>
        </w:numPr>
        <w:contextualSpacing w:val="0"/>
      </w:pPr>
      <w:r>
        <w:t>Recruiting Start Date = Today’s date or earlier – NEVER later.</w:t>
      </w:r>
    </w:p>
    <w:p w:rsidR="00F76DD0" w:rsidRDefault="00516002" w:rsidP="00F76DD0">
      <w:pPr>
        <w:pStyle w:val="ListParagraph"/>
        <w:numPr>
          <w:ilvl w:val="1"/>
          <w:numId w:val="3"/>
        </w:numPr>
        <w:contextualSpacing w:val="0"/>
      </w:pPr>
      <w:r>
        <w:t xml:space="preserve">Target Hire Date = </w:t>
      </w:r>
      <w:r w:rsidR="00CA2C18">
        <w:t>Enter the first day of the month when you will begin paying.</w:t>
      </w:r>
    </w:p>
    <w:p w:rsidR="00F76DD0" w:rsidRPr="00946685" w:rsidRDefault="00946685" w:rsidP="00946685">
      <w:pPr>
        <w:ind w:left="720"/>
        <w:rPr>
          <w:b/>
        </w:rPr>
      </w:pPr>
      <w:r w:rsidRPr="00946685">
        <w:rPr>
          <w:b/>
        </w:rPr>
        <w:t>Job</w:t>
      </w:r>
    </w:p>
    <w:p w:rsidR="00946685" w:rsidRDefault="00946685" w:rsidP="00F76DD0">
      <w:pPr>
        <w:pStyle w:val="ListParagraph"/>
        <w:numPr>
          <w:ilvl w:val="1"/>
          <w:numId w:val="3"/>
        </w:numPr>
        <w:contextualSpacing w:val="0"/>
      </w:pPr>
      <w:r>
        <w:t xml:space="preserve">Job Posting Title = </w:t>
      </w:r>
      <w:r w:rsidR="00CA2C18" w:rsidRPr="00CA2C18">
        <w:t>Academic Services Provider</w:t>
      </w:r>
    </w:p>
    <w:p w:rsidR="00946685" w:rsidRDefault="00946685" w:rsidP="00946685">
      <w:pPr>
        <w:pStyle w:val="ListParagraph"/>
        <w:numPr>
          <w:ilvl w:val="1"/>
          <w:numId w:val="3"/>
        </w:numPr>
        <w:contextualSpacing w:val="0"/>
      </w:pPr>
      <w:r>
        <w:t xml:space="preserve">Job Profile = </w:t>
      </w:r>
      <w:r w:rsidR="00E30DFC" w:rsidRPr="00CA2C18">
        <w:t>Academic Services Provider</w:t>
      </w:r>
    </w:p>
    <w:p w:rsidR="00946685" w:rsidRDefault="00946685" w:rsidP="00946685">
      <w:pPr>
        <w:pStyle w:val="ListParagraph"/>
        <w:numPr>
          <w:ilvl w:val="1"/>
          <w:numId w:val="3"/>
        </w:numPr>
        <w:contextualSpacing w:val="0"/>
      </w:pPr>
      <w:r>
        <w:t xml:space="preserve">Worker Sub-Type = </w:t>
      </w:r>
      <w:r w:rsidR="00E30DFC">
        <w:t>Other Academic</w:t>
      </w:r>
    </w:p>
    <w:p w:rsidR="00946685" w:rsidRDefault="00946685" w:rsidP="00946685">
      <w:pPr>
        <w:pStyle w:val="ListParagraph"/>
        <w:numPr>
          <w:ilvl w:val="1"/>
          <w:numId w:val="3"/>
        </w:numPr>
        <w:contextualSpacing w:val="0"/>
      </w:pPr>
      <w:r>
        <w:t>Time Type = Part time</w:t>
      </w:r>
    </w:p>
    <w:p w:rsidR="00946685" w:rsidRDefault="00946685" w:rsidP="00946685">
      <w:pPr>
        <w:pStyle w:val="ListParagraph"/>
        <w:numPr>
          <w:ilvl w:val="1"/>
          <w:numId w:val="3"/>
        </w:numPr>
        <w:contextualSpacing w:val="0"/>
      </w:pPr>
      <w:r>
        <w:t xml:space="preserve">Primary location = </w:t>
      </w:r>
      <w:r w:rsidR="00E30DFC">
        <w:t>Enter the department location</w:t>
      </w:r>
    </w:p>
    <w:p w:rsidR="00946685" w:rsidRDefault="00E30DFC" w:rsidP="00946685">
      <w:pPr>
        <w:pStyle w:val="ListParagraph"/>
        <w:numPr>
          <w:ilvl w:val="1"/>
          <w:numId w:val="3"/>
        </w:numPr>
        <w:contextualSpacing w:val="0"/>
      </w:pPr>
      <w:r>
        <w:t>Scheduled Weekly Hours = Enter a number less than 20</w:t>
      </w:r>
    </w:p>
    <w:p w:rsidR="00946685" w:rsidRPr="00946685" w:rsidRDefault="00946685" w:rsidP="00946685">
      <w:pPr>
        <w:tabs>
          <w:tab w:val="left" w:pos="4080"/>
        </w:tabs>
        <w:ind w:left="720"/>
      </w:pPr>
      <w:r>
        <w:rPr>
          <w:b/>
        </w:rPr>
        <w:t>Qualifications – Skip this section</w:t>
      </w:r>
      <w:r>
        <w:t>.</w:t>
      </w:r>
    </w:p>
    <w:p w:rsidR="00946685" w:rsidRDefault="00946685" w:rsidP="00553F3B">
      <w:pPr>
        <w:pStyle w:val="ListParagraph"/>
        <w:numPr>
          <w:ilvl w:val="1"/>
          <w:numId w:val="3"/>
        </w:numPr>
      </w:pPr>
      <w:r w:rsidRPr="00946685">
        <w:t xml:space="preserve">The final page is the </w:t>
      </w:r>
      <w:r w:rsidRPr="00553F3B">
        <w:rPr>
          <w:b/>
        </w:rPr>
        <w:t>summary page</w:t>
      </w:r>
      <w:r w:rsidRPr="00946685">
        <w:t xml:space="preserve">, review your entry then click </w:t>
      </w:r>
      <w:r w:rsidRPr="00403648">
        <w:rPr>
          <w:b/>
        </w:rPr>
        <w:t>Submit</w:t>
      </w:r>
      <w:r>
        <w:t>.</w:t>
      </w:r>
    </w:p>
    <w:p w:rsidR="00553F3B" w:rsidRDefault="00553F3B" w:rsidP="00946685">
      <w:pPr>
        <w:ind w:left="720"/>
        <w:sectPr w:rsidR="00553F3B" w:rsidSect="002974D0">
          <w:pgSz w:w="12240" w:h="15840"/>
          <w:pgMar w:top="1152" w:right="1440" w:bottom="1152" w:left="1440" w:header="720" w:footer="720" w:gutter="0"/>
          <w:cols w:space="720"/>
          <w:docGrid w:linePitch="360"/>
        </w:sectPr>
      </w:pPr>
    </w:p>
    <w:p w:rsidR="0098215A" w:rsidRPr="00F76DD0" w:rsidRDefault="0098215A" w:rsidP="0098215A">
      <w:pPr>
        <w:pStyle w:val="ListParagraph"/>
        <w:spacing w:before="240"/>
        <w:ind w:left="0"/>
        <w:contextualSpacing w:val="0"/>
      </w:pPr>
      <w:r>
        <w:rPr>
          <w:b/>
        </w:rPr>
        <w:t xml:space="preserve">Transition or </w:t>
      </w:r>
      <w:r w:rsidR="00A006FA">
        <w:rPr>
          <w:b/>
        </w:rPr>
        <w:t xml:space="preserve">Hire </w:t>
      </w:r>
    </w:p>
    <w:p w:rsidR="00403648" w:rsidRDefault="00403648" w:rsidP="0098215A">
      <w:pPr>
        <w:ind w:left="720"/>
      </w:pPr>
      <w:r>
        <w:t>If the faculty member is currently active in Workday, you will use the Change Job business process to move</w:t>
      </w:r>
      <w:r w:rsidR="0098215A">
        <w:t xml:space="preserve"> him or her into this position.  </w:t>
      </w:r>
      <w:r>
        <w:t>If the faculty member is terminated, you will use the Hire Employee business process to hire him or her into this position.</w:t>
      </w:r>
    </w:p>
    <w:p w:rsidR="0062542C" w:rsidRDefault="0062542C">
      <w:pPr>
        <w:rPr>
          <w:b/>
        </w:rPr>
      </w:pPr>
      <w:r>
        <w:rPr>
          <w:b/>
        </w:rPr>
        <w:br w:type="page"/>
      </w:r>
    </w:p>
    <w:p w:rsidR="00A006FA" w:rsidRPr="00F76DD0" w:rsidRDefault="00A006FA" w:rsidP="00A006FA">
      <w:pPr>
        <w:pStyle w:val="ListParagraph"/>
        <w:spacing w:before="240"/>
        <w:ind w:left="0"/>
        <w:contextualSpacing w:val="0"/>
      </w:pPr>
      <w:r>
        <w:rPr>
          <w:b/>
        </w:rPr>
        <w:lastRenderedPageBreak/>
        <w:t>Paying Academic Services Providers</w:t>
      </w:r>
    </w:p>
    <w:p w:rsidR="00A006FA" w:rsidRDefault="00A006FA" w:rsidP="00946685">
      <w:pPr>
        <w:ind w:left="720"/>
      </w:pPr>
      <w:r>
        <w:t xml:space="preserve">Prepare the </w:t>
      </w:r>
      <w:hyperlink r:id="rId5" w:history="1">
        <w:r w:rsidRPr="00A006FA">
          <w:rPr>
            <w:rStyle w:val="Hyperlink"/>
            <w:i/>
          </w:rPr>
          <w:t>Charging Instructions for Faculty Compensation</w:t>
        </w:r>
      </w:hyperlink>
      <w:r>
        <w:t xml:space="preserve"> form and submit it along with supporting documentation to </w:t>
      </w:r>
      <w:hyperlink r:id="rId6" w:history="1">
        <w:r w:rsidRPr="00D61E11">
          <w:rPr>
            <w:rStyle w:val="Hyperlink"/>
          </w:rPr>
          <w:t>faculty.admin@yale.edu</w:t>
        </w:r>
      </w:hyperlink>
      <w:r>
        <w:t xml:space="preserve">.  </w:t>
      </w:r>
    </w:p>
    <w:p w:rsidR="0098215A" w:rsidRDefault="0098215A" w:rsidP="00946685">
      <w:pPr>
        <w:ind w:left="720"/>
      </w:pPr>
      <w:r>
        <w:t xml:space="preserve">Enter </w:t>
      </w:r>
      <w:r w:rsidR="00A006FA">
        <w:t>the payment</w:t>
      </w:r>
      <w:r>
        <w:t xml:space="preserve"> into Workday as Extra Compensation or On-going Extra Compensation.</w:t>
      </w:r>
    </w:p>
    <w:p w:rsidR="00A006FA" w:rsidRPr="00946685" w:rsidRDefault="00A006FA" w:rsidP="00946685">
      <w:pPr>
        <w:ind w:left="720"/>
      </w:pPr>
    </w:p>
    <w:p w:rsidR="00553F3B" w:rsidRPr="007A181D" w:rsidRDefault="0062542C" w:rsidP="00553F3B">
      <w:pPr>
        <w:pStyle w:val="ListParagraph"/>
        <w:numPr>
          <w:ilvl w:val="0"/>
          <w:numId w:val="5"/>
        </w:numPr>
        <w:pBdr>
          <w:top w:val="single" w:sz="4" w:space="1" w:color="auto"/>
          <w:left w:val="single" w:sz="4" w:space="4" w:color="auto"/>
          <w:bottom w:val="single" w:sz="4" w:space="1" w:color="auto"/>
          <w:right w:val="single" w:sz="4" w:space="4" w:color="auto"/>
        </w:pBdr>
        <w:rPr>
          <w:b/>
        </w:rPr>
      </w:pPr>
      <w:r>
        <w:rPr>
          <w:b/>
        </w:rPr>
        <w:t>Teacher Summer Programs – U</w:t>
      </w:r>
      <w:r w:rsidR="00553F3B">
        <w:rPr>
          <w:b/>
        </w:rPr>
        <w:t>se during the months of June through August</w:t>
      </w:r>
    </w:p>
    <w:p w:rsidR="0098215A" w:rsidRPr="00F76DD0" w:rsidRDefault="0098215A" w:rsidP="0098215A">
      <w:pPr>
        <w:spacing w:before="240"/>
      </w:pPr>
      <w:r w:rsidRPr="0098215A">
        <w:rPr>
          <w:b/>
        </w:rPr>
        <w:t>In the Workday search bar, enter “Create Job Requisition”.</w:t>
      </w:r>
    </w:p>
    <w:p w:rsidR="00553F3B" w:rsidRPr="00F76DD0" w:rsidRDefault="00553F3B" w:rsidP="00553F3B">
      <w:pPr>
        <w:pStyle w:val="ListParagraph"/>
        <w:numPr>
          <w:ilvl w:val="1"/>
          <w:numId w:val="5"/>
        </w:numPr>
        <w:contextualSpacing w:val="0"/>
      </w:pPr>
      <w:r>
        <w:t>Supervisory Organization – Enter the correct supervisory organization for this position.</w:t>
      </w:r>
    </w:p>
    <w:p w:rsidR="00553F3B" w:rsidRDefault="00553F3B" w:rsidP="00553F3B">
      <w:pPr>
        <w:pStyle w:val="ListParagraph"/>
        <w:numPr>
          <w:ilvl w:val="1"/>
          <w:numId w:val="5"/>
        </w:numPr>
        <w:contextualSpacing w:val="0"/>
      </w:pPr>
      <w:r w:rsidRPr="00F76DD0">
        <w:t xml:space="preserve">Select </w:t>
      </w:r>
      <w:r w:rsidRPr="00E30DFC">
        <w:rPr>
          <w:i/>
        </w:rPr>
        <w:t>Create New Position</w:t>
      </w:r>
    </w:p>
    <w:p w:rsidR="00553F3B" w:rsidRDefault="00553F3B" w:rsidP="00553F3B">
      <w:pPr>
        <w:pStyle w:val="ListParagraph"/>
        <w:numPr>
          <w:ilvl w:val="1"/>
          <w:numId w:val="5"/>
        </w:numPr>
        <w:contextualSpacing w:val="0"/>
      </w:pPr>
      <w:r>
        <w:t xml:space="preserve">Worker Type = </w:t>
      </w:r>
      <w:r w:rsidRPr="00E30DFC">
        <w:t>Employee</w:t>
      </w:r>
    </w:p>
    <w:p w:rsidR="00553F3B" w:rsidRPr="00F76DD0" w:rsidRDefault="00553F3B" w:rsidP="00553F3B">
      <w:pPr>
        <w:ind w:left="720"/>
        <w:rPr>
          <w:b/>
        </w:rPr>
      </w:pPr>
      <w:r w:rsidRPr="00F76DD0">
        <w:rPr>
          <w:b/>
        </w:rPr>
        <w:t>Recruiting Information</w:t>
      </w:r>
    </w:p>
    <w:p w:rsidR="00553F3B" w:rsidRDefault="00553F3B" w:rsidP="00553F3B">
      <w:pPr>
        <w:pStyle w:val="ListParagraph"/>
        <w:numPr>
          <w:ilvl w:val="1"/>
          <w:numId w:val="5"/>
        </w:numPr>
        <w:contextualSpacing w:val="0"/>
      </w:pPr>
      <w:r>
        <w:t>Number of Openings = 1</w:t>
      </w:r>
    </w:p>
    <w:p w:rsidR="00553F3B" w:rsidRDefault="00553F3B" w:rsidP="00553F3B">
      <w:pPr>
        <w:pStyle w:val="ListParagraph"/>
        <w:numPr>
          <w:ilvl w:val="1"/>
          <w:numId w:val="5"/>
        </w:numPr>
        <w:contextualSpacing w:val="0"/>
      </w:pPr>
      <w:r>
        <w:t xml:space="preserve">Reason = Create Job Requisition -&gt; Other Academic Position Request -&gt; </w:t>
      </w:r>
      <w:r w:rsidR="003576E0">
        <w:t>New Summer Teacher</w:t>
      </w:r>
    </w:p>
    <w:p w:rsidR="00553F3B" w:rsidRDefault="00553F3B" w:rsidP="00553F3B">
      <w:pPr>
        <w:pStyle w:val="ListParagraph"/>
        <w:numPr>
          <w:ilvl w:val="1"/>
          <w:numId w:val="5"/>
        </w:numPr>
        <w:contextualSpacing w:val="0"/>
      </w:pPr>
      <w:r>
        <w:t>Recruiting Start Date = Today’s date or earlier – NEVER later.</w:t>
      </w:r>
    </w:p>
    <w:p w:rsidR="00553F3B" w:rsidRDefault="00553F3B" w:rsidP="00553F3B">
      <w:pPr>
        <w:pStyle w:val="ListParagraph"/>
        <w:numPr>
          <w:ilvl w:val="1"/>
          <w:numId w:val="5"/>
        </w:numPr>
        <w:contextualSpacing w:val="0"/>
      </w:pPr>
      <w:r>
        <w:t>Target Hire Date = Enter the first day of the month when you will begin paying.</w:t>
      </w:r>
    </w:p>
    <w:p w:rsidR="00553F3B" w:rsidRPr="00946685" w:rsidRDefault="00553F3B" w:rsidP="00553F3B">
      <w:pPr>
        <w:ind w:left="720"/>
        <w:rPr>
          <w:b/>
        </w:rPr>
      </w:pPr>
      <w:r w:rsidRPr="00946685">
        <w:rPr>
          <w:b/>
        </w:rPr>
        <w:t>Job</w:t>
      </w:r>
    </w:p>
    <w:p w:rsidR="00553F3B" w:rsidRDefault="00553F3B" w:rsidP="00553F3B">
      <w:pPr>
        <w:pStyle w:val="ListParagraph"/>
        <w:numPr>
          <w:ilvl w:val="1"/>
          <w:numId w:val="5"/>
        </w:numPr>
        <w:contextualSpacing w:val="0"/>
      </w:pPr>
      <w:r>
        <w:t xml:space="preserve">Job Posting Title = </w:t>
      </w:r>
      <w:r w:rsidR="003576E0">
        <w:t>Teacher Summer Programs</w:t>
      </w:r>
    </w:p>
    <w:p w:rsidR="00553F3B" w:rsidRDefault="00553F3B" w:rsidP="00553F3B">
      <w:pPr>
        <w:pStyle w:val="ListParagraph"/>
        <w:numPr>
          <w:ilvl w:val="1"/>
          <w:numId w:val="5"/>
        </w:numPr>
        <w:contextualSpacing w:val="0"/>
      </w:pPr>
      <w:r>
        <w:t xml:space="preserve">Job Profile = </w:t>
      </w:r>
      <w:r w:rsidR="003576E0">
        <w:t>Teacher Summer Programs</w:t>
      </w:r>
    </w:p>
    <w:p w:rsidR="00553F3B" w:rsidRDefault="00553F3B" w:rsidP="00553F3B">
      <w:pPr>
        <w:pStyle w:val="ListParagraph"/>
        <w:numPr>
          <w:ilvl w:val="1"/>
          <w:numId w:val="5"/>
        </w:numPr>
        <w:contextualSpacing w:val="0"/>
      </w:pPr>
      <w:r>
        <w:t xml:space="preserve">Worker Sub-Type = </w:t>
      </w:r>
      <w:r w:rsidR="003576E0">
        <w:t>Associate</w:t>
      </w:r>
    </w:p>
    <w:p w:rsidR="00553F3B" w:rsidRDefault="00553F3B" w:rsidP="00553F3B">
      <w:pPr>
        <w:pStyle w:val="ListParagraph"/>
        <w:numPr>
          <w:ilvl w:val="1"/>
          <w:numId w:val="5"/>
        </w:numPr>
        <w:contextualSpacing w:val="0"/>
      </w:pPr>
      <w:r>
        <w:t>Time Type = Part time</w:t>
      </w:r>
    </w:p>
    <w:p w:rsidR="00553F3B" w:rsidRDefault="00553F3B" w:rsidP="00553F3B">
      <w:pPr>
        <w:pStyle w:val="ListParagraph"/>
        <w:numPr>
          <w:ilvl w:val="1"/>
          <w:numId w:val="5"/>
        </w:numPr>
        <w:contextualSpacing w:val="0"/>
      </w:pPr>
      <w:r>
        <w:t>Primary location = Enter the department location</w:t>
      </w:r>
    </w:p>
    <w:p w:rsidR="00553F3B" w:rsidRDefault="00553F3B" w:rsidP="00553F3B">
      <w:pPr>
        <w:pStyle w:val="ListParagraph"/>
        <w:numPr>
          <w:ilvl w:val="1"/>
          <w:numId w:val="5"/>
        </w:numPr>
        <w:contextualSpacing w:val="0"/>
      </w:pPr>
      <w:r>
        <w:t>Scheduled Weekly Hours = Enter a number less than 20</w:t>
      </w:r>
    </w:p>
    <w:p w:rsidR="00553F3B" w:rsidRPr="00946685" w:rsidRDefault="00553F3B" w:rsidP="00553F3B">
      <w:pPr>
        <w:tabs>
          <w:tab w:val="left" w:pos="4080"/>
        </w:tabs>
        <w:ind w:left="720"/>
      </w:pPr>
      <w:r>
        <w:rPr>
          <w:b/>
        </w:rPr>
        <w:t>Qualifications – Skip this section</w:t>
      </w:r>
      <w:r>
        <w:t>.</w:t>
      </w:r>
    </w:p>
    <w:p w:rsidR="00553F3B" w:rsidRPr="00946685" w:rsidRDefault="00553F3B" w:rsidP="00553F3B">
      <w:pPr>
        <w:ind w:left="720"/>
      </w:pPr>
      <w:r w:rsidRPr="00946685">
        <w:t xml:space="preserve">The final page is the </w:t>
      </w:r>
      <w:r w:rsidRPr="00946685">
        <w:rPr>
          <w:b/>
        </w:rPr>
        <w:t>summary page</w:t>
      </w:r>
      <w:r w:rsidRPr="00946685">
        <w:t>, review your entry then click Submit</w:t>
      </w:r>
      <w:r>
        <w:t>.</w:t>
      </w:r>
    </w:p>
    <w:p w:rsidR="00D662CD" w:rsidRDefault="00D662CD" w:rsidP="00452C77">
      <w:pPr>
        <w:pStyle w:val="ListParagraph"/>
        <w:ind w:left="0"/>
        <w:contextualSpacing w:val="0"/>
      </w:pPr>
    </w:p>
    <w:p w:rsidR="0098215A" w:rsidRDefault="0098215A" w:rsidP="0098215A">
      <w:pPr>
        <w:ind w:left="720"/>
      </w:pPr>
      <w:r>
        <w:t>If the faculty member is currently active in Workday, you will use the Change Job business process to move him or her into this position.</w:t>
      </w:r>
    </w:p>
    <w:p w:rsidR="0098215A" w:rsidRPr="00946685" w:rsidRDefault="0098215A" w:rsidP="0098215A">
      <w:pPr>
        <w:ind w:left="720"/>
      </w:pPr>
      <w:r>
        <w:t>If the faculty member is terminated, you will use the Hire Employee business process to hire him or her into this position.</w:t>
      </w:r>
    </w:p>
    <w:p w:rsidR="0062542C" w:rsidRDefault="0062542C">
      <w:pPr>
        <w:rPr>
          <w:b/>
        </w:rPr>
      </w:pPr>
      <w:r>
        <w:rPr>
          <w:b/>
        </w:rPr>
        <w:br w:type="page"/>
      </w:r>
    </w:p>
    <w:p w:rsidR="0098215A" w:rsidRPr="00F76DD0" w:rsidRDefault="0098215A" w:rsidP="0098215A">
      <w:pPr>
        <w:pStyle w:val="ListParagraph"/>
        <w:spacing w:before="240"/>
        <w:ind w:left="0"/>
        <w:contextualSpacing w:val="0"/>
      </w:pPr>
      <w:r>
        <w:rPr>
          <w:b/>
        </w:rPr>
        <w:lastRenderedPageBreak/>
        <w:t xml:space="preserve">Transition or </w:t>
      </w:r>
      <w:r w:rsidR="0062542C">
        <w:rPr>
          <w:b/>
        </w:rPr>
        <w:t>Hire</w:t>
      </w:r>
    </w:p>
    <w:p w:rsidR="0098215A" w:rsidRDefault="0098215A" w:rsidP="00A006FA">
      <w:r>
        <w:t>If the faculty member is currently active in Workday, you will use the Change Job business process to move him or her into this position.  If the faculty member is terminated, you will use the Hire Employee business process to hire him or her into this position.</w:t>
      </w:r>
      <w:r w:rsidR="0062542C">
        <w:t xml:space="preserve">  </w:t>
      </w:r>
    </w:p>
    <w:p w:rsidR="0062542C" w:rsidRPr="00F76DD0" w:rsidRDefault="0062542C" w:rsidP="0062542C">
      <w:pPr>
        <w:pStyle w:val="ListParagraph"/>
        <w:spacing w:before="240"/>
        <w:ind w:left="0"/>
        <w:contextualSpacing w:val="0"/>
      </w:pPr>
      <w:r>
        <w:rPr>
          <w:b/>
        </w:rPr>
        <w:t>Paying Teacher Summer Programs</w:t>
      </w:r>
    </w:p>
    <w:p w:rsidR="002974D0" w:rsidRDefault="0098215A" w:rsidP="00F50767">
      <w:pPr>
        <w:tabs>
          <w:tab w:val="left" w:pos="4125"/>
        </w:tabs>
      </w:pPr>
      <w:r>
        <w:t>The job profile of Teacher Summer Programs is paid</w:t>
      </w:r>
      <w:r w:rsidR="008B2879">
        <w:t xml:space="preserve"> using the </w:t>
      </w:r>
      <w:r w:rsidR="008B2879" w:rsidRPr="0098215A">
        <w:rPr>
          <w:i/>
        </w:rPr>
        <w:t>Manage Period Activity Pay</w:t>
      </w:r>
      <w:r w:rsidR="008B2879">
        <w:t xml:space="preserve"> function.  </w:t>
      </w:r>
    </w:p>
    <w:p w:rsidR="009D4775" w:rsidRDefault="009D4775" w:rsidP="009D4775">
      <w:pPr>
        <w:tabs>
          <w:tab w:val="left" w:pos="4125"/>
        </w:tabs>
        <w:spacing w:after="0"/>
      </w:pPr>
      <w:r w:rsidRPr="001810A0">
        <w:rPr>
          <w:b/>
        </w:rPr>
        <w:t>Step 1:</w:t>
      </w:r>
    </w:p>
    <w:p w:rsidR="009D4775" w:rsidRDefault="00A006FA" w:rsidP="0062542C">
      <w:pPr>
        <w:pStyle w:val="ListParagraph"/>
        <w:numPr>
          <w:ilvl w:val="0"/>
          <w:numId w:val="7"/>
        </w:numPr>
        <w:spacing w:line="240" w:lineRule="auto"/>
        <w:contextualSpacing w:val="0"/>
      </w:pPr>
      <w:r>
        <w:rPr>
          <w:b/>
        </w:rPr>
        <w:t>P</w:t>
      </w:r>
      <w:r w:rsidR="009D4775" w:rsidRPr="009D4775">
        <w:rPr>
          <w:b/>
        </w:rPr>
        <w:t xml:space="preserve">repare a Summer Compensation form available on the PPDEV website </w:t>
      </w:r>
      <w:hyperlink r:id="rId7" w:history="1">
        <w:r w:rsidR="009D4775" w:rsidRPr="002A5649">
          <w:rPr>
            <w:rStyle w:val="Hyperlink"/>
          </w:rPr>
          <w:t>http://policy.yale.edu/topics/faculty-forms</w:t>
        </w:r>
      </w:hyperlink>
      <w:r w:rsidR="009D4775">
        <w:t>.</w:t>
      </w:r>
      <w:r w:rsidR="0062542C">
        <w:t xml:space="preserve">  Submit this form along with supporting documentation to provostforms@yale.edu.</w:t>
      </w:r>
    </w:p>
    <w:p w:rsidR="009D4775" w:rsidRPr="001810A0" w:rsidRDefault="009D4775" w:rsidP="0062542C">
      <w:pPr>
        <w:spacing w:line="240" w:lineRule="auto"/>
        <w:rPr>
          <w:b/>
        </w:rPr>
      </w:pPr>
      <w:bookmarkStart w:id="0" w:name="_GoBack"/>
      <w:bookmarkEnd w:id="0"/>
      <w:r w:rsidRPr="001810A0">
        <w:rPr>
          <w:b/>
        </w:rPr>
        <w:t xml:space="preserve">Step </w:t>
      </w:r>
      <w:r>
        <w:rPr>
          <w:b/>
        </w:rPr>
        <w:t>2</w:t>
      </w:r>
      <w:r w:rsidRPr="001810A0">
        <w:rPr>
          <w:b/>
        </w:rPr>
        <w:t xml:space="preserve">: </w:t>
      </w:r>
      <w:r>
        <w:rPr>
          <w:b/>
        </w:rPr>
        <w:t>In Workday, a</w:t>
      </w:r>
      <w:r w:rsidRPr="001810A0">
        <w:rPr>
          <w:b/>
        </w:rPr>
        <w:t>dd Period Activity Pay</w:t>
      </w:r>
    </w:p>
    <w:p w:rsidR="0062542C" w:rsidRDefault="0062542C" w:rsidP="0062542C">
      <w:pPr>
        <w:pStyle w:val="ListParagraph"/>
        <w:numPr>
          <w:ilvl w:val="0"/>
          <w:numId w:val="9"/>
        </w:numPr>
        <w:spacing w:line="240" w:lineRule="auto"/>
        <w:contextualSpacing w:val="0"/>
      </w:pPr>
      <w:r>
        <w:t>Open the faculty member’s record in Workday.</w:t>
      </w:r>
    </w:p>
    <w:p w:rsidR="009D4775" w:rsidRDefault="0062542C" w:rsidP="0062542C">
      <w:pPr>
        <w:pStyle w:val="ListParagraph"/>
        <w:numPr>
          <w:ilvl w:val="0"/>
          <w:numId w:val="9"/>
        </w:numPr>
        <w:spacing w:line="240" w:lineRule="auto"/>
        <w:contextualSpacing w:val="0"/>
      </w:pPr>
      <w:r>
        <w:t>Click on the “</w:t>
      </w:r>
      <w:r w:rsidR="009D4775">
        <w:t>related actions”</w:t>
      </w:r>
      <w:r>
        <w:t xml:space="preserve"> button, hover over</w:t>
      </w:r>
      <w:r w:rsidR="009D4775">
        <w:t xml:space="preserve"> Compensation, </w:t>
      </w:r>
      <w:r>
        <w:t xml:space="preserve">and </w:t>
      </w:r>
      <w:r w:rsidR="009D4775">
        <w:t>select “Manage period activity pay assignments”.</w:t>
      </w:r>
    </w:p>
    <w:p w:rsidR="009D4775" w:rsidRDefault="009D4775" w:rsidP="0062542C">
      <w:pPr>
        <w:pStyle w:val="ListParagraph"/>
        <w:numPr>
          <w:ilvl w:val="0"/>
          <w:numId w:val="8"/>
        </w:numPr>
        <w:spacing w:line="240" w:lineRule="auto"/>
        <w:contextualSpacing w:val="0"/>
      </w:pPr>
      <w:r>
        <w:t xml:space="preserve">On the “Manage Period Activity Pay Assignments” page, </w:t>
      </w:r>
      <w:r w:rsidR="0062542C">
        <w:t>select the</w:t>
      </w:r>
      <w:r>
        <w:t xml:space="preserve"> “Position”. This should be the </w:t>
      </w:r>
      <w:r w:rsidR="0062542C">
        <w:t>Teacher Summer Programs position</w:t>
      </w:r>
      <w:r>
        <w:t>.</w:t>
      </w:r>
    </w:p>
    <w:p w:rsidR="009D4775" w:rsidRDefault="009D4775" w:rsidP="0062542C">
      <w:pPr>
        <w:pStyle w:val="ListParagraph"/>
        <w:numPr>
          <w:ilvl w:val="0"/>
          <w:numId w:val="8"/>
        </w:numPr>
        <w:spacing w:line="240" w:lineRule="auto"/>
        <w:contextualSpacing w:val="0"/>
      </w:pPr>
      <w:r>
        <w:t>Academic Period: Select “Summer Compensation (</w:t>
      </w:r>
      <w:r w:rsidR="0062542C">
        <w:t>MONTH 2016</w:t>
      </w:r>
      <w:r>
        <w:t>)”</w:t>
      </w:r>
    </w:p>
    <w:p w:rsidR="009D4775" w:rsidRDefault="009D4775" w:rsidP="0062542C">
      <w:pPr>
        <w:pStyle w:val="ListParagraph"/>
        <w:numPr>
          <w:ilvl w:val="0"/>
          <w:numId w:val="8"/>
        </w:numPr>
        <w:spacing w:line="240" w:lineRule="auto"/>
        <w:contextualSpacing w:val="0"/>
      </w:pPr>
      <w:r>
        <w:t>Period Activity Rate Matrix: Select “Yale Period Activity Pay”</w:t>
      </w:r>
    </w:p>
    <w:p w:rsidR="009D4775" w:rsidRDefault="009D4775" w:rsidP="0062542C">
      <w:pPr>
        <w:pStyle w:val="ListParagraph"/>
        <w:numPr>
          <w:ilvl w:val="0"/>
          <w:numId w:val="8"/>
        </w:numPr>
        <w:spacing w:line="240" w:lineRule="auto"/>
        <w:contextualSpacing w:val="0"/>
      </w:pPr>
      <w:r>
        <w:t xml:space="preserve">All Activities: select the category that is most applicable to the transaction. </w:t>
      </w:r>
    </w:p>
    <w:p w:rsidR="009D4775" w:rsidRDefault="009D4775" w:rsidP="0062542C">
      <w:pPr>
        <w:pStyle w:val="ListParagraph"/>
        <w:numPr>
          <w:ilvl w:val="1"/>
          <w:numId w:val="8"/>
        </w:numPr>
        <w:spacing w:line="240" w:lineRule="auto"/>
        <w:contextualSpacing w:val="0"/>
      </w:pPr>
      <w:r>
        <w:t>If any part of the payment is c</w:t>
      </w:r>
      <w:r w:rsidR="0062542C">
        <w:t xml:space="preserve">harged to an NIH grant, select </w:t>
      </w:r>
      <w:r w:rsidRPr="0062542C">
        <w:rPr>
          <w:b/>
        </w:rPr>
        <w:t>NIH</w:t>
      </w:r>
      <w:r>
        <w:t>.</w:t>
      </w:r>
    </w:p>
    <w:p w:rsidR="009D4775" w:rsidRDefault="009D4775" w:rsidP="0062542C">
      <w:pPr>
        <w:pStyle w:val="ListParagraph"/>
        <w:numPr>
          <w:ilvl w:val="1"/>
          <w:numId w:val="8"/>
        </w:numPr>
        <w:spacing w:line="240" w:lineRule="auto"/>
        <w:contextualSpacing w:val="0"/>
      </w:pPr>
      <w:r>
        <w:t xml:space="preserve">If any part of the payment is charged to </w:t>
      </w:r>
      <w:r w:rsidR="0062542C">
        <w:t xml:space="preserve">a grant other than NIH, select </w:t>
      </w:r>
      <w:r w:rsidRPr="0062542C">
        <w:rPr>
          <w:b/>
        </w:rPr>
        <w:t>Other Sponsored Awards.</w:t>
      </w:r>
    </w:p>
    <w:p w:rsidR="009D4775" w:rsidRDefault="0062542C" w:rsidP="0062542C">
      <w:pPr>
        <w:pStyle w:val="ListParagraph"/>
        <w:numPr>
          <w:ilvl w:val="1"/>
          <w:numId w:val="8"/>
        </w:numPr>
        <w:spacing w:line="240" w:lineRule="auto"/>
        <w:contextualSpacing w:val="0"/>
      </w:pPr>
      <w:r w:rsidRPr="0062542C">
        <w:rPr>
          <w:b/>
        </w:rPr>
        <w:t>Summer Session</w:t>
      </w:r>
      <w:r w:rsidR="009D4775">
        <w:t xml:space="preserve"> is </w:t>
      </w:r>
      <w:r w:rsidR="009D4775" w:rsidRPr="0062542C">
        <w:rPr>
          <w:u w:val="single"/>
        </w:rPr>
        <w:t>only</w:t>
      </w:r>
      <w:r w:rsidR="009D4775">
        <w:t xml:space="preserve"> for Summer Programs payments</w:t>
      </w:r>
      <w:r>
        <w:t xml:space="preserve"> that are processed by the Summer Session Office</w:t>
      </w:r>
      <w:r w:rsidR="009D4775">
        <w:t>.</w:t>
      </w:r>
    </w:p>
    <w:p w:rsidR="009D4775" w:rsidRDefault="0062542C" w:rsidP="0062542C">
      <w:pPr>
        <w:pStyle w:val="ListParagraph"/>
        <w:numPr>
          <w:ilvl w:val="1"/>
          <w:numId w:val="8"/>
        </w:numPr>
        <w:spacing w:line="240" w:lineRule="auto"/>
        <w:contextualSpacing w:val="0"/>
      </w:pPr>
      <w:r w:rsidRPr="0062542C">
        <w:rPr>
          <w:b/>
        </w:rPr>
        <w:t>OIA</w:t>
      </w:r>
      <w:r w:rsidR="009D4775">
        <w:t xml:space="preserve"> is only for payments from the Office of International Affairs</w:t>
      </w:r>
    </w:p>
    <w:p w:rsidR="009D4775" w:rsidRDefault="009D4775" w:rsidP="0062542C">
      <w:pPr>
        <w:pStyle w:val="ListParagraph"/>
        <w:numPr>
          <w:ilvl w:val="1"/>
          <w:numId w:val="8"/>
        </w:numPr>
        <w:spacing w:line="240" w:lineRule="auto"/>
        <w:contextualSpacing w:val="0"/>
      </w:pPr>
      <w:r>
        <w:t>A</w:t>
      </w:r>
      <w:r w:rsidR="0062542C">
        <w:t xml:space="preserve">ll other payments can go under </w:t>
      </w:r>
      <w:r w:rsidRPr="0062542C">
        <w:rPr>
          <w:b/>
        </w:rPr>
        <w:t>Summer Compensation</w:t>
      </w:r>
      <w:r w:rsidR="0062542C">
        <w:rPr>
          <w:b/>
        </w:rPr>
        <w:t>.</w:t>
      </w:r>
    </w:p>
    <w:p w:rsidR="009D4775" w:rsidRDefault="009D4775" w:rsidP="0062542C">
      <w:pPr>
        <w:pStyle w:val="ListParagraph"/>
        <w:numPr>
          <w:ilvl w:val="0"/>
          <w:numId w:val="8"/>
        </w:numPr>
        <w:spacing w:line="240" w:lineRule="auto"/>
        <w:contextualSpacing w:val="0"/>
      </w:pPr>
      <w:r>
        <w:t xml:space="preserve">Start and End Date should be the first and last day of the Payroll cycle: </w:t>
      </w:r>
      <w:r w:rsidR="0062542C">
        <w:t xml:space="preserve">e.g. </w:t>
      </w:r>
      <w:r>
        <w:t>08/01/15 to 08/31/15</w:t>
      </w:r>
    </w:p>
    <w:p w:rsidR="009D4775" w:rsidRDefault="009D4775" w:rsidP="0062542C">
      <w:pPr>
        <w:pStyle w:val="ListParagraph"/>
        <w:numPr>
          <w:ilvl w:val="0"/>
          <w:numId w:val="8"/>
        </w:numPr>
        <w:spacing w:line="240" w:lineRule="auto"/>
        <w:contextualSpacing w:val="0"/>
      </w:pPr>
      <w:r>
        <w:t xml:space="preserve">Reason: Select the only option available, </w:t>
      </w:r>
      <w:r w:rsidRPr="0062542C">
        <w:rPr>
          <w:b/>
        </w:rPr>
        <w:t>Period Activity&gt;New Assignment&gt;Summer Compensation Assignment</w:t>
      </w:r>
    </w:p>
    <w:p w:rsidR="009D4775" w:rsidRDefault="009D4775" w:rsidP="0062542C">
      <w:pPr>
        <w:pStyle w:val="ListParagraph"/>
        <w:numPr>
          <w:ilvl w:val="0"/>
          <w:numId w:val="8"/>
        </w:numPr>
        <w:spacing w:line="240" w:lineRule="auto"/>
        <w:contextualSpacing w:val="0"/>
      </w:pPr>
      <w:r>
        <w:t>Check the activity and date information you entered on the previous screen are correct.</w:t>
      </w:r>
    </w:p>
    <w:p w:rsidR="009D4775" w:rsidRDefault="009D4775" w:rsidP="0062542C">
      <w:pPr>
        <w:pStyle w:val="ListParagraph"/>
        <w:numPr>
          <w:ilvl w:val="0"/>
          <w:numId w:val="8"/>
        </w:numPr>
        <w:spacing w:line="240" w:lineRule="auto"/>
        <w:contextualSpacing w:val="0"/>
      </w:pPr>
      <w:r>
        <w:t xml:space="preserve">In the </w:t>
      </w:r>
      <w:r w:rsidRPr="0062542C">
        <w:rPr>
          <w:b/>
        </w:rPr>
        <w:t>Compensation Section</w:t>
      </w:r>
      <w:r>
        <w:t>, enter the total amount of the Summ</w:t>
      </w:r>
      <w:r w:rsidR="0062542C">
        <w:t xml:space="preserve">er Compensation payment in the </w:t>
      </w:r>
      <w:r w:rsidRPr="0062542C">
        <w:rPr>
          <w:b/>
        </w:rPr>
        <w:t>Total Amount</w:t>
      </w:r>
      <w:r>
        <w:t xml:space="preserve"> field. This should match the amount to be paid on the Summer Comp form.</w:t>
      </w:r>
    </w:p>
    <w:p w:rsidR="009D4775" w:rsidRDefault="0062542C" w:rsidP="0062542C">
      <w:pPr>
        <w:pStyle w:val="ListParagraph"/>
        <w:numPr>
          <w:ilvl w:val="0"/>
          <w:numId w:val="8"/>
        </w:numPr>
        <w:spacing w:line="240" w:lineRule="auto"/>
        <w:contextualSpacing w:val="0"/>
      </w:pPr>
      <w:r>
        <w:t xml:space="preserve">When complete, select the </w:t>
      </w:r>
      <w:r w:rsidR="009D4775" w:rsidRPr="0062542C">
        <w:rPr>
          <w:b/>
        </w:rPr>
        <w:t>Submit</w:t>
      </w:r>
      <w:r w:rsidR="009D4775">
        <w:t xml:space="preserve"> button.</w:t>
      </w:r>
    </w:p>
    <w:sectPr w:rsidR="009D4775" w:rsidSect="00A006FA">
      <w:type w:val="continuous"/>
      <w:pgSz w:w="12240" w:h="15840"/>
      <w:pgMar w:top="1152"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aleNew">
    <w:panose1 w:val="02000602050000020003"/>
    <w:charset w:val="00"/>
    <w:family w:val="modern"/>
    <w:notTrueType/>
    <w:pitch w:val="variable"/>
    <w:sig w:usb0="8000002F" w:usb1="4000407B"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329B6"/>
    <w:multiLevelType w:val="hybridMultilevel"/>
    <w:tmpl w:val="A6E8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86519"/>
    <w:multiLevelType w:val="hybridMultilevel"/>
    <w:tmpl w:val="53A2C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C1EE4"/>
    <w:multiLevelType w:val="hybridMultilevel"/>
    <w:tmpl w:val="567EB0F0"/>
    <w:lvl w:ilvl="0" w:tplc="82125DA8">
      <w:start w:val="1"/>
      <w:numFmt w:val="upperLetter"/>
      <w:lvlText w:val="%1."/>
      <w:lvlJc w:val="left"/>
      <w:pPr>
        <w:ind w:left="720" w:hanging="360"/>
      </w:pPr>
      <w:rPr>
        <w:rFonts w:asciiTheme="minorHAnsi" w:eastAsiaTheme="minorHAnsi" w:hAnsiTheme="minorHAnsi" w:cstheme="minorBidi"/>
      </w:rPr>
    </w:lvl>
    <w:lvl w:ilvl="1" w:tplc="BF408D7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F5168"/>
    <w:multiLevelType w:val="hybridMultilevel"/>
    <w:tmpl w:val="8BB87E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336D2002"/>
    <w:multiLevelType w:val="hybridMultilevel"/>
    <w:tmpl w:val="B17A1A0A"/>
    <w:lvl w:ilvl="0" w:tplc="7062E54E">
      <w:start w:val="1"/>
      <w:numFmt w:val="decimal"/>
      <w:lvlText w:val="%1."/>
      <w:lvlJc w:val="left"/>
      <w:pPr>
        <w:ind w:left="720" w:hanging="360"/>
      </w:pPr>
      <w:rPr>
        <w:rFonts w:asciiTheme="minorHAnsi" w:eastAsiaTheme="minorHAnsi" w:hAnsiTheme="minorHAnsi" w:cstheme="minorBidi"/>
      </w:rPr>
    </w:lvl>
    <w:lvl w:ilvl="1" w:tplc="C5D4FF8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9D7BAD"/>
    <w:multiLevelType w:val="hybridMultilevel"/>
    <w:tmpl w:val="70F024E0"/>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2E5F07"/>
    <w:multiLevelType w:val="hybridMultilevel"/>
    <w:tmpl w:val="9DD6C3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2F4CB4"/>
    <w:multiLevelType w:val="hybridMultilevel"/>
    <w:tmpl w:val="BF440ABE"/>
    <w:lvl w:ilvl="0" w:tplc="C5D4FF8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00F80"/>
    <w:multiLevelType w:val="hybridMultilevel"/>
    <w:tmpl w:val="9B246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41581"/>
    <w:multiLevelType w:val="hybridMultilevel"/>
    <w:tmpl w:val="9698B0F2"/>
    <w:lvl w:ilvl="0" w:tplc="0409000F">
      <w:start w:val="1"/>
      <w:numFmt w:val="decimal"/>
      <w:lvlText w:val="%1."/>
      <w:lvlJc w:val="left"/>
      <w:pPr>
        <w:ind w:left="720" w:hanging="360"/>
      </w:pPr>
      <w:rPr>
        <w:rFonts w:hint="default"/>
      </w:rPr>
    </w:lvl>
    <w:lvl w:ilvl="1" w:tplc="BF408D72">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8"/>
  </w:num>
  <w:num w:numId="5">
    <w:abstractNumId w:val="5"/>
  </w:num>
  <w:num w:numId="6">
    <w:abstractNumId w:val="6"/>
  </w:num>
  <w:num w:numId="7">
    <w:abstractNumId w:val="0"/>
  </w:num>
  <w:num w:numId="8">
    <w:abstractNumId w:val="1"/>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45"/>
    <w:rsid w:val="0017456D"/>
    <w:rsid w:val="002808B8"/>
    <w:rsid w:val="00280C09"/>
    <w:rsid w:val="002974D0"/>
    <w:rsid w:val="002D5444"/>
    <w:rsid w:val="00311032"/>
    <w:rsid w:val="00311C25"/>
    <w:rsid w:val="0031767C"/>
    <w:rsid w:val="00317F42"/>
    <w:rsid w:val="003576E0"/>
    <w:rsid w:val="00403648"/>
    <w:rsid w:val="00452C77"/>
    <w:rsid w:val="004677A9"/>
    <w:rsid w:val="0048499A"/>
    <w:rsid w:val="004E45A8"/>
    <w:rsid w:val="00516002"/>
    <w:rsid w:val="00553F3B"/>
    <w:rsid w:val="0059131C"/>
    <w:rsid w:val="005A5224"/>
    <w:rsid w:val="0062542C"/>
    <w:rsid w:val="006B10BD"/>
    <w:rsid w:val="0072618A"/>
    <w:rsid w:val="007563D4"/>
    <w:rsid w:val="007929E8"/>
    <w:rsid w:val="007A181D"/>
    <w:rsid w:val="007D208B"/>
    <w:rsid w:val="00890DB5"/>
    <w:rsid w:val="008B2879"/>
    <w:rsid w:val="008F277A"/>
    <w:rsid w:val="00946685"/>
    <w:rsid w:val="00964995"/>
    <w:rsid w:val="0098215A"/>
    <w:rsid w:val="009D4775"/>
    <w:rsid w:val="00A006FA"/>
    <w:rsid w:val="00A35E47"/>
    <w:rsid w:val="00AA20F9"/>
    <w:rsid w:val="00AB0288"/>
    <w:rsid w:val="00BA482E"/>
    <w:rsid w:val="00C77142"/>
    <w:rsid w:val="00CA2C18"/>
    <w:rsid w:val="00CB4451"/>
    <w:rsid w:val="00CF2A45"/>
    <w:rsid w:val="00D2354D"/>
    <w:rsid w:val="00D662CD"/>
    <w:rsid w:val="00E30DFC"/>
    <w:rsid w:val="00E5260C"/>
    <w:rsid w:val="00F50767"/>
    <w:rsid w:val="00F76DD0"/>
    <w:rsid w:val="00FC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BC067-DB25-4F65-BC0D-901DB743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E47"/>
    <w:pPr>
      <w:ind w:left="720"/>
      <w:contextualSpacing/>
    </w:pPr>
  </w:style>
  <w:style w:type="character" w:styleId="Hyperlink">
    <w:name w:val="Hyperlink"/>
    <w:basedOn w:val="DefaultParagraphFont"/>
    <w:uiPriority w:val="99"/>
    <w:unhideWhenUsed/>
    <w:rsid w:val="00CB4451"/>
    <w:rPr>
      <w:color w:val="0563C1" w:themeColor="hyperlink"/>
      <w:u w:val="single"/>
    </w:rPr>
  </w:style>
  <w:style w:type="character" w:styleId="Strong">
    <w:name w:val="Strong"/>
    <w:basedOn w:val="DefaultParagraphFont"/>
    <w:uiPriority w:val="22"/>
    <w:qFormat/>
    <w:rsid w:val="009D47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y.yale.edu/topics/faculty-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culty.admin@yale.edu" TargetMode="External"/><Relationship Id="rId5" Type="http://schemas.openxmlformats.org/officeDocument/2006/relationships/hyperlink" Target="http://facultyadmin.yale.edu/charging-instructions-faculty-compens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841</TotalTime>
  <Pages>3</Pages>
  <Words>801</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Rodrigues, Diane</dc:creator>
  <cp:keywords/>
  <dc:description/>
  <cp:lastModifiedBy>Rodrigues, Diane</cp:lastModifiedBy>
  <cp:revision>3</cp:revision>
  <dcterms:created xsi:type="dcterms:W3CDTF">2016-05-16T14:16:00Z</dcterms:created>
  <dcterms:modified xsi:type="dcterms:W3CDTF">2016-05-27T15:18:00Z</dcterms:modified>
</cp:coreProperties>
</file>