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[D</w:t>
      </w:r>
      <w:r w:rsidR="00123F93" w:rsidRPr="00CB41E6">
        <w:rPr>
          <w:rFonts w:ascii="Times New Roman" w:hAnsi="Times New Roman" w:cs="Times New Roman"/>
          <w:color w:val="000000"/>
          <w:sz w:val="24"/>
          <w:szCs w:val="24"/>
        </w:rPr>
        <w:t>ate]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</w:t>
      </w:r>
      <w:r w:rsidR="00C45D01" w:rsidRPr="00CB41E6">
        <w:rPr>
          <w:rFonts w:ascii="Times New Roman" w:hAnsi="Times New Roman" w:cs="Times New Roman"/>
          <w:color w:val="000000"/>
          <w:sz w:val="24"/>
          <w:szCs w:val="24"/>
        </w:rPr>
        <w:t>andidate name]</w:t>
      </w: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</w:t>
      </w:r>
      <w:r w:rsidR="00C45D01" w:rsidRPr="00CB41E6">
        <w:rPr>
          <w:rFonts w:ascii="Times New Roman" w:hAnsi="Times New Roman" w:cs="Times New Roman"/>
          <w:color w:val="000000"/>
          <w:sz w:val="24"/>
          <w:szCs w:val="24"/>
        </w:rPr>
        <w:t>andidate address]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A57" w:rsidRPr="00CB41E6" w:rsidRDefault="002E3A57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C45D01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Dear [candidate name]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Default="002A5E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33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have the pleasure of informing you that the </w:t>
      </w:r>
      <w:r w:rsidR="00E11916">
        <w:rPr>
          <w:rFonts w:ascii="Times New Roman" w:hAnsi="Times New Roman" w:cs="Times New Roman"/>
          <w:color w:val="000000"/>
          <w:sz w:val="24"/>
          <w:szCs w:val="24"/>
        </w:rPr>
        <w:t>Yale School of Music</w:t>
      </w:r>
      <w:r w:rsidR="008F2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D6A" w:rsidRPr="00CB41E6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recommending your appointment as Assistant Professor </w:t>
      </w:r>
      <w:r w:rsidR="003B21C1">
        <w:rPr>
          <w:rFonts w:ascii="Times New Roman" w:hAnsi="Times New Roman" w:cs="Times New Roman"/>
          <w:color w:val="000000"/>
          <w:sz w:val="24"/>
          <w:szCs w:val="24"/>
        </w:rPr>
        <w:t>Adjunct</w:t>
      </w:r>
      <w:r w:rsidR="00F60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for an initial term </w:t>
      </w:r>
      <w:r w:rsidR="007B5EC9">
        <w:rPr>
          <w:rFonts w:ascii="Times New Roman" w:hAnsi="Times New Roman" w:cs="Times New Roman"/>
          <w:color w:val="000000"/>
          <w:sz w:val="24"/>
          <w:szCs w:val="24"/>
        </w:rPr>
        <w:t>of [duration]</w:t>
      </w:r>
      <w:r w:rsidR="006D234A" w:rsidRPr="00CB41E6">
        <w:rPr>
          <w:rFonts w:ascii="Times New Roman" w:hAnsi="Times New Roman" w:cs="Times New Roman"/>
          <w:color w:val="000000"/>
          <w:sz w:val="24"/>
          <w:szCs w:val="24"/>
        </w:rPr>
        <w:t>, from [start date] to [end date]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93B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recommendation has been approved by the </w:t>
      </w:r>
      <w:r w:rsidR="00124A42">
        <w:rPr>
          <w:rFonts w:ascii="Times New Roman" w:hAnsi="Times New Roman" w:cs="Times New Roman"/>
          <w:color w:val="000000"/>
          <w:sz w:val="24"/>
          <w:szCs w:val="24"/>
        </w:rPr>
        <w:t>Dean of the School of Music, the Governing Board of the School</w:t>
      </w:r>
      <w:r w:rsidR="00124A4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4A42">
        <w:rPr>
          <w:rFonts w:ascii="Times New Roman" w:hAnsi="Times New Roman" w:cs="Times New Roman"/>
          <w:color w:val="000000"/>
          <w:sz w:val="24"/>
          <w:szCs w:val="24"/>
        </w:rPr>
        <w:t>and by the Yale Office of the Provost</w:t>
      </w:r>
      <w:r w:rsidR="00124A4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5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A4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appointment will </w:t>
      </w:r>
      <w:r w:rsidR="00124A42">
        <w:rPr>
          <w:rFonts w:ascii="Times New Roman" w:hAnsi="Times New Roman" w:cs="Times New Roman"/>
          <w:color w:val="000000"/>
          <w:sz w:val="24"/>
          <w:szCs w:val="24"/>
        </w:rPr>
        <w:t xml:space="preserve">now </w:t>
      </w:r>
      <w:r w:rsidR="00124A42" w:rsidRPr="00CB41E6">
        <w:rPr>
          <w:rFonts w:ascii="Times New Roman" w:hAnsi="Times New Roman" w:cs="Times New Roman"/>
          <w:color w:val="000000"/>
          <w:sz w:val="24"/>
          <w:szCs w:val="24"/>
        </w:rPr>
        <w:t>be transmitted by the Provost for final approval by the Fellows of the Yale Corporation, the University's governing board.</w:t>
      </w:r>
    </w:p>
    <w:p w:rsidR="00124A42" w:rsidRPr="00CB41E6" w:rsidRDefault="00124A4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Your initial salary, effective </w:t>
      </w:r>
      <w:r w:rsidR="00D81887" w:rsidRPr="00CB41E6">
        <w:rPr>
          <w:rFonts w:ascii="Times New Roman" w:hAnsi="Times New Roman" w:cs="Times New Roman"/>
          <w:color w:val="000000"/>
          <w:sz w:val="24"/>
          <w:szCs w:val="24"/>
        </w:rPr>
        <w:t>[start date], would be [dollar amount]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A5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540A55" w:rsidRPr="00E052D2">
        <w:rPr>
          <w:rFonts w:ascii="Times New Roman" w:hAnsi="Times New Roman" w:cs="Times New Roman"/>
          <w:sz w:val="24"/>
          <w:szCs w:val="24"/>
        </w:rPr>
        <w:t>This salary and the assistant professor rank are predicated on the assumption that you will have r</w:t>
      </w:r>
      <w:r w:rsidR="00540A55">
        <w:rPr>
          <w:rFonts w:ascii="Times New Roman" w:hAnsi="Times New Roman" w:cs="Times New Roman"/>
          <w:sz w:val="24"/>
          <w:szCs w:val="24"/>
        </w:rPr>
        <w:t>eceived the Ph.D. by [date]</w:t>
      </w:r>
      <w:r w:rsidR="00540A55" w:rsidRPr="00E052D2">
        <w:rPr>
          <w:rFonts w:ascii="Times New Roman" w:hAnsi="Times New Roman" w:cs="Times New Roman"/>
          <w:sz w:val="24"/>
          <w:szCs w:val="24"/>
        </w:rPr>
        <w:t xml:space="preserve">.  If you do not, your appointment would initially be that of Lecturer Convertible, at a salary of </w:t>
      </w:r>
      <w:r w:rsidR="00540A55">
        <w:rPr>
          <w:rFonts w:ascii="Times New Roman" w:hAnsi="Times New Roman" w:cs="Times New Roman"/>
          <w:sz w:val="24"/>
          <w:szCs w:val="24"/>
        </w:rPr>
        <w:t>[dollar amount].</w:t>
      </w:r>
      <w:r w:rsidR="00540A55" w:rsidRPr="00E052D2">
        <w:rPr>
          <w:rFonts w:ascii="Times New Roman" w:hAnsi="Times New Roman" w:cs="Times New Roman"/>
          <w:sz w:val="24"/>
          <w:szCs w:val="24"/>
        </w:rPr>
        <w:t xml:space="preserve"> </w:t>
      </w:r>
      <w:r w:rsidR="00540A55">
        <w:rPr>
          <w:rFonts w:ascii="Times New Roman" w:hAnsi="Times New Roman" w:cs="Times New Roman"/>
          <w:sz w:val="24"/>
          <w:szCs w:val="24"/>
        </w:rPr>
        <w:t xml:space="preserve"> </w:t>
      </w:r>
      <w:r w:rsidR="00540A55" w:rsidRPr="00E052D2">
        <w:rPr>
          <w:rFonts w:ascii="Times New Roman" w:hAnsi="Times New Roman" w:cs="Times New Roman"/>
          <w:sz w:val="24"/>
          <w:szCs w:val="24"/>
        </w:rPr>
        <w:t>If you re</w:t>
      </w:r>
      <w:r w:rsidR="00540A55">
        <w:rPr>
          <w:rFonts w:ascii="Times New Roman" w:hAnsi="Times New Roman" w:cs="Times New Roman"/>
          <w:sz w:val="24"/>
          <w:szCs w:val="24"/>
        </w:rPr>
        <w:t>ceive the Ph.D. by October 1, [year]</w:t>
      </w:r>
      <w:r w:rsidR="00540A55" w:rsidRPr="00E052D2">
        <w:rPr>
          <w:rFonts w:ascii="Times New Roman" w:hAnsi="Times New Roman" w:cs="Times New Roman"/>
          <w:sz w:val="24"/>
          <w:szCs w:val="24"/>
        </w:rPr>
        <w:t xml:space="preserve">, the appointment would be converted, retroactively to July 1, </w:t>
      </w:r>
      <w:r w:rsidR="00540A55">
        <w:rPr>
          <w:rFonts w:ascii="Times New Roman" w:hAnsi="Times New Roman" w:cs="Times New Roman"/>
          <w:sz w:val="24"/>
          <w:szCs w:val="24"/>
        </w:rPr>
        <w:t xml:space="preserve">to the higher rank and salary.  </w:t>
      </w:r>
      <w:r w:rsidR="00540A55" w:rsidRPr="00E052D2">
        <w:rPr>
          <w:rFonts w:ascii="Times New Roman" w:hAnsi="Times New Roman" w:cs="Times New Roman"/>
          <w:sz w:val="24"/>
          <w:szCs w:val="24"/>
        </w:rPr>
        <w:t>If you receive the degree after October 1 but before February 1, that conversion would</w:t>
      </w:r>
      <w:r w:rsidR="00540A55">
        <w:rPr>
          <w:rFonts w:ascii="Times New Roman" w:hAnsi="Times New Roman" w:cs="Times New Roman"/>
          <w:sz w:val="24"/>
          <w:szCs w:val="24"/>
        </w:rPr>
        <w:t xml:space="preserve"> be effective as of January 1.  </w:t>
      </w:r>
      <w:r w:rsidR="00540A55" w:rsidRPr="00E052D2">
        <w:rPr>
          <w:rFonts w:ascii="Times New Roman" w:hAnsi="Times New Roman" w:cs="Times New Roman"/>
          <w:sz w:val="24"/>
          <w:szCs w:val="24"/>
        </w:rPr>
        <w:t>The Lecturer Convertible appointment could not be renewed beyond a second year without a conversion to Assistant Professor.</w:t>
      </w:r>
      <w:r w:rsidR="00540A55">
        <w:rPr>
          <w:rFonts w:ascii="Times New Roman" w:hAnsi="Times New Roman" w:cs="Times New Roman"/>
          <w:sz w:val="24"/>
          <w:szCs w:val="24"/>
        </w:rPr>
        <w:t xml:space="preserve">] 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Although the salary represents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compensation for the academic year, salary payments are divided into twelve equal installments,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with the first installment to be paid on the last day of the initial month of appointment.</w:t>
      </w:r>
      <w:r w:rsidR="00155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 also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offers a generous package of health, retirement, and other benefits, as described in the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</w:t>
      </w:r>
      <w:r w:rsidR="00D81887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mentioned below.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normal teaching load in the </w:t>
      </w:r>
      <w:r w:rsidR="00BA6B2F">
        <w:rPr>
          <w:rFonts w:ascii="Times New Roman" w:hAnsi="Times New Roman" w:cs="Times New Roman"/>
          <w:color w:val="000000"/>
          <w:sz w:val="24"/>
          <w:szCs w:val="24"/>
        </w:rPr>
        <w:t>School of Music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6D7">
        <w:rPr>
          <w:rFonts w:ascii="Times New Roman" w:hAnsi="Times New Roman" w:cs="Times New Roman"/>
          <w:color w:val="000000"/>
          <w:sz w:val="24"/>
          <w:szCs w:val="24"/>
        </w:rPr>
        <w:t>is [number]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cour</w:t>
      </w:r>
      <w:r w:rsidR="009316D7">
        <w:rPr>
          <w:rFonts w:ascii="Times New Roman" w:hAnsi="Times New Roman" w:cs="Times New Roman"/>
          <w:color w:val="000000"/>
          <w:sz w:val="24"/>
          <w:szCs w:val="24"/>
        </w:rPr>
        <w:t>ses per term for a total of [number]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courses per year.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Each year you will work out your teaching assignments in consultation with the 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 xml:space="preserve">Dean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and Directors of Undergraduate and Graduate 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 xml:space="preserve">Studies of the </w:t>
      </w:r>
      <w:r w:rsidR="007C0AD8">
        <w:rPr>
          <w:rFonts w:ascii="Times New Roman" w:hAnsi="Times New Roman" w:cs="Times New Roman"/>
          <w:color w:val="000000"/>
          <w:sz w:val="24"/>
          <w:szCs w:val="24"/>
        </w:rPr>
        <w:t>School of Music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The exact details of these courses can be worked out following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what we hope will be your acceptance of the position.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2A5E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For joint appointments: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As an addendum to this letter, please find a description of the reappointment and promotion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review processes governing your appointment. The principles outlined there will apply to your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review for reappointment to Assistant Professor</w:t>
      </w:r>
      <w:r w:rsidR="00707287">
        <w:rPr>
          <w:rFonts w:ascii="Times New Roman" w:hAnsi="Times New Roman" w:cs="Times New Roman"/>
          <w:color w:val="000000"/>
          <w:sz w:val="24"/>
          <w:szCs w:val="24"/>
        </w:rPr>
        <w:t xml:space="preserve"> Adjunct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and any subsequent review for promotion,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whether to Associate Professor </w:t>
      </w:r>
      <w:r w:rsidR="00707287">
        <w:rPr>
          <w:rFonts w:ascii="Times New Roman" w:hAnsi="Times New Roman" w:cs="Times New Roman"/>
          <w:color w:val="000000"/>
          <w:sz w:val="24"/>
          <w:szCs w:val="24"/>
        </w:rPr>
        <w:t xml:space="preserve">Adjunct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or Professor</w:t>
      </w:r>
      <w:r w:rsidR="00707287">
        <w:rPr>
          <w:rFonts w:ascii="Times New Roman" w:hAnsi="Times New Roman" w:cs="Times New Roman"/>
          <w:color w:val="000000"/>
          <w:sz w:val="24"/>
          <w:szCs w:val="24"/>
        </w:rPr>
        <w:t xml:space="preserve"> Adjunct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Yale’s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standard review policy for fully-joint appointments is described in the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 Handbook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(section III.H).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lastRenderedPageBreak/>
        <w:t>You will be eligible to participate in Yale’s homebuyer program, which provides financial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assistance to faculty and staff who buy homes in a qualifying neighborhood.</w:t>
      </w:r>
      <w:r w:rsidR="00155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Details of the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program can be found at </w:t>
      </w:r>
      <w:hyperlink r:id="rId7" w:history="1">
        <w:r w:rsidR="002A5ECB" w:rsidRPr="00450ABB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http://www.yale.edu/hronline/hbuyer/index.htm</w:t>
        </w:r>
      </w:hyperlink>
      <w:r w:rsidR="002A5E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77052A" w:rsidRPr="00CB41E6" w:rsidRDefault="00E825F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2A5ECB" w:rsidRPr="00450ABB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http://www.yale.edu/hronline/hbuyer/hbuyworks.htm</w:t>
        </w:r>
      </w:hyperlink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In addition, several area banks have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established special home mortgage loan programs for Yale employees through the Yale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Mortgage Loan Program, described at </w:t>
      </w:r>
      <w:hyperlink r:id="rId9" w:history="1">
        <w:r w:rsidRPr="00CB41E6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http://www.yale.edu/hronline/benefits/mortgage.html</w:t>
        </w:r>
      </w:hyperlink>
      <w:r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41" w:rsidRDefault="001C0FE6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descripti</w:t>
      </w:r>
      <w:r w:rsidR="00946354">
        <w:rPr>
          <w:rFonts w:ascii="Times New Roman" w:hAnsi="Times New Roman" w:cs="Times New Roman"/>
          <w:color w:val="000000"/>
          <w:sz w:val="24"/>
          <w:szCs w:val="24"/>
        </w:rPr>
        <w:t>on of the School of Music</w:t>
      </w:r>
      <w:r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675E7D">
        <w:rPr>
          <w:rFonts w:ascii="Times New Roman" w:hAnsi="Times New Roman" w:cs="Times New Roman"/>
          <w:color w:val="000000"/>
          <w:sz w:val="24"/>
          <w:szCs w:val="24"/>
        </w:rPr>
        <w:t xml:space="preserve"> faculty ranks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can be found in the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 Handbook</w:t>
      </w:r>
      <w:r w:rsidR="000745C6">
        <w:rPr>
          <w:rFonts w:ascii="Times New Roman" w:hAnsi="Times New Roman" w:cs="Times New Roman"/>
          <w:color w:val="000000"/>
          <w:sz w:val="24"/>
          <w:szCs w:val="24"/>
        </w:rPr>
        <w:t>, Section XIII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Information on leave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policy, fringe benefits, and other matters relating to your employment is also provided in the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Because the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contains essential employment understandings between you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and the University, and your employment by the University will be governed by its terms</w:t>
      </w:r>
      <w:r w:rsidR="0077052A" w:rsidRPr="007F3C15">
        <w:rPr>
          <w:rFonts w:ascii="Times New Roman" w:hAnsi="Times New Roman" w:cs="Times New Roman"/>
          <w:color w:val="000000"/>
          <w:sz w:val="24"/>
          <w:szCs w:val="24"/>
        </w:rPr>
        <w:t>, we</w:t>
      </w:r>
      <w:r w:rsidR="000A44F8" w:rsidRPr="007F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7F3C15">
        <w:rPr>
          <w:rFonts w:ascii="Times New Roman" w:hAnsi="Times New Roman" w:cs="Times New Roman"/>
          <w:color w:val="000000"/>
          <w:sz w:val="24"/>
          <w:szCs w:val="24"/>
        </w:rPr>
        <w:t xml:space="preserve">urge you to read it with great care. </w:t>
      </w:r>
      <w:r w:rsidR="001555F3" w:rsidRPr="007F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7F3C15">
        <w:rPr>
          <w:rFonts w:ascii="Times New Roman" w:hAnsi="Times New Roman" w:cs="Times New Roman"/>
          <w:color w:val="000000"/>
          <w:sz w:val="24"/>
          <w:szCs w:val="24"/>
        </w:rPr>
        <w:t>If you decide to join us, you will be asked to stay informed of</w:t>
      </w:r>
      <w:r w:rsidR="000A44F8" w:rsidRPr="007F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7F3C15">
        <w:rPr>
          <w:rFonts w:ascii="Times New Roman" w:hAnsi="Times New Roman" w:cs="Times New Roman"/>
          <w:color w:val="000000"/>
          <w:sz w:val="24"/>
          <w:szCs w:val="24"/>
        </w:rPr>
        <w:t xml:space="preserve">any revisions that are made to the </w:t>
      </w:r>
      <w:r w:rsidR="0077052A" w:rsidRPr="007F3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7F3C15">
        <w:rPr>
          <w:rFonts w:ascii="Times New Roman" w:hAnsi="Times New Roman" w:cs="Times New Roman"/>
          <w:color w:val="000000"/>
          <w:sz w:val="24"/>
          <w:szCs w:val="24"/>
        </w:rPr>
        <w:t>, which is available online at</w:t>
      </w:r>
      <w:r w:rsidR="008508FC" w:rsidRPr="007F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FA68B6" w:rsidRPr="00090377">
          <w:rPr>
            <w:rStyle w:val="Hyperlink"/>
            <w:rFonts w:ascii="Times New Roman" w:hAnsi="Times New Roman" w:cs="Times New Roman"/>
            <w:sz w:val="24"/>
            <w:szCs w:val="24"/>
          </w:rPr>
          <w:t>http://provost.yale.edu/faculty-handbook</w:t>
        </w:r>
      </w:hyperlink>
      <w:r w:rsidR="0077052A" w:rsidRPr="007F3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2C41" w:rsidRPr="007F3C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052A" w:rsidRPr="007F3C15">
        <w:rPr>
          <w:rFonts w:ascii="Times New Roman" w:hAnsi="Times New Roman" w:cs="Times New Roman"/>
          <w:color w:val="000000"/>
          <w:sz w:val="24"/>
          <w:szCs w:val="24"/>
        </w:rPr>
        <w:t>Please let us know if you have any questions or concerns about any matters addressed in the</w:t>
      </w:r>
      <w:r w:rsidR="000A44F8" w:rsidRPr="007F3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7F3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7F3C15">
        <w:rPr>
          <w:rFonts w:ascii="Times New Roman" w:hAnsi="Times New Roman" w:cs="Times New Roman"/>
          <w:color w:val="000000"/>
          <w:sz w:val="24"/>
          <w:szCs w:val="24"/>
        </w:rPr>
        <w:t>, or about the terms of your appointment described herein.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8D5" w:rsidRPr="00CB41E6" w:rsidRDefault="006A1D25" w:rsidP="0069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and my</w:t>
      </w:r>
      <w:r w:rsidR="004F3FD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colleagues in the </w:t>
      </w:r>
      <w:r w:rsidR="00760DF4">
        <w:rPr>
          <w:rFonts w:ascii="Times New Roman" w:hAnsi="Times New Roman" w:cs="Times New Roman"/>
          <w:color w:val="000000"/>
          <w:sz w:val="24"/>
          <w:szCs w:val="24"/>
        </w:rPr>
        <w:t>School of Music</w:t>
      </w:r>
      <w:r w:rsidR="003B7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are truly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enthusiastic about the prospect of having you as our colleague, and we are looking forward to</w:t>
      </w:r>
      <w:r w:rsidR="005A134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C88">
        <w:rPr>
          <w:rFonts w:ascii="Times New Roman" w:hAnsi="Times New Roman" w:cs="Times New Roman"/>
          <w:color w:val="000000"/>
          <w:sz w:val="24"/>
          <w:szCs w:val="24"/>
        </w:rPr>
        <w:t>your arrival at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Yale.</w:t>
      </w:r>
      <w:r w:rsidR="006978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78D5" w:rsidRPr="00CB41E6">
        <w:rPr>
          <w:rFonts w:ascii="Times New Roman" w:hAnsi="Times New Roman" w:cs="Times New Roman"/>
          <w:color w:val="000000"/>
          <w:sz w:val="24"/>
          <w:szCs w:val="24"/>
        </w:rPr>
        <w:t>We ask that you respond to this letter no later than [date] with what we sincerel</w:t>
      </w:r>
      <w:r>
        <w:rPr>
          <w:rFonts w:ascii="Times New Roman" w:hAnsi="Times New Roman" w:cs="Times New Roman"/>
          <w:color w:val="000000"/>
          <w:sz w:val="24"/>
          <w:szCs w:val="24"/>
        </w:rPr>
        <w:t>y hope will be your acceptance.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B9569E" w:rsidRDefault="00B9569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69E" w:rsidRDefault="00B9569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69E" w:rsidRDefault="00B9569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77052A" w:rsidRPr="00CB41E6" w:rsidRDefault="008349B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Robert Blocker</w:t>
      </w:r>
    </w:p>
    <w:p w:rsidR="0077052A" w:rsidRPr="00CB41E6" w:rsidRDefault="008349B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Henry and Lucy Moses Dean of Music, Yale School of Music</w:t>
      </w: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2A5ECB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5ECB">
        <w:rPr>
          <w:rFonts w:ascii="Times New Roman" w:hAnsi="Times New Roman" w:cs="Times New Roman"/>
          <w:i/>
          <w:color w:val="000000"/>
          <w:sz w:val="24"/>
          <w:szCs w:val="24"/>
        </w:rPr>
        <w:t>Acknowledged and agreed: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C1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</w:t>
      </w:r>
    </w:p>
    <w:p w:rsidR="0077052A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[Candidate name],</w:t>
      </w:r>
      <w:r w:rsidR="00D4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Candidate </w:t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Date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19D" w:rsidRPr="00CB41E6" w:rsidRDefault="00E2519D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Default="002A5E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[</w:t>
      </w:r>
      <w:proofErr w:type="spellStart"/>
      <w:proofErr w:type="gramStart"/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proofErr w:type="gramEnd"/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: Offer Addendum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DA7C0A" w:rsidRPr="00CB41E6" w:rsidRDefault="00DA7C0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D25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cc: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D25">
        <w:rPr>
          <w:rFonts w:ascii="Times New Roman" w:hAnsi="Times New Roman" w:cs="Times New Roman"/>
          <w:color w:val="000000"/>
          <w:sz w:val="24"/>
          <w:szCs w:val="24"/>
        </w:rPr>
        <w:t>Emily Bakemeier, Deputy Provost for the Arts</w:t>
      </w:r>
      <w:r w:rsidR="001D4865">
        <w:rPr>
          <w:rFonts w:ascii="Times New Roman" w:hAnsi="Times New Roman" w:cs="Times New Roman"/>
          <w:color w:val="000000"/>
          <w:sz w:val="24"/>
          <w:szCs w:val="24"/>
        </w:rPr>
        <w:t xml:space="preserve"> and Humanities</w:t>
      </w:r>
    </w:p>
    <w:p w:rsidR="006A1D25" w:rsidRDefault="002B4CC0" w:rsidP="006A1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 Mangan, Associate Provost for the Arts and Humanities </w:t>
      </w:r>
    </w:p>
    <w:p w:rsidR="002A5ECB" w:rsidRDefault="00D4105F" w:rsidP="006A1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[Business administrat</w:t>
      </w:r>
      <w:r w:rsidR="009B54A6">
        <w:rPr>
          <w:rFonts w:ascii="Times New Roman" w:hAnsi="Times New Roman" w:cs="Times New Roman"/>
          <w:color w:val="000000"/>
          <w:sz w:val="24"/>
          <w:szCs w:val="24"/>
        </w:rPr>
        <w:t>or name], School of Music</w:t>
      </w:r>
    </w:p>
    <w:p w:rsidR="002A5ECB" w:rsidRDefault="00E2519D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Kathy Poirier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>, Office of Faculty Administrative Services</w:t>
      </w:r>
    </w:p>
    <w:p w:rsidR="002A5ECB" w:rsidRDefault="002A5E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[Other, as appropriate]</w:t>
      </w:r>
    </w:p>
    <w:p w:rsidR="00892E20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44AC" w:rsidRPr="00CB41E6" w:rsidSect="00892E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38" w:rsidRDefault="001F3638" w:rsidP="00FA1DA6">
      <w:pPr>
        <w:spacing w:after="0" w:line="240" w:lineRule="auto"/>
      </w:pPr>
      <w:r>
        <w:separator/>
      </w:r>
    </w:p>
  </w:endnote>
  <w:endnote w:type="continuationSeparator" w:id="0">
    <w:p w:rsidR="001F3638" w:rsidRDefault="001F3638" w:rsidP="00FA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A6" w:rsidRPr="00FA1DA6" w:rsidRDefault="00A71EAA" w:rsidP="00FA1DA6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2014</w:t>
    </w:r>
  </w:p>
  <w:p w:rsidR="00FA1DA6" w:rsidRDefault="00FA1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38" w:rsidRDefault="001F3638" w:rsidP="00FA1DA6">
      <w:pPr>
        <w:spacing w:after="0" w:line="240" w:lineRule="auto"/>
      </w:pPr>
      <w:r>
        <w:separator/>
      </w:r>
    </w:p>
  </w:footnote>
  <w:footnote w:type="continuationSeparator" w:id="0">
    <w:p w:rsidR="001F3638" w:rsidRDefault="001F3638" w:rsidP="00FA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A"/>
    <w:rsid w:val="00003CEB"/>
    <w:rsid w:val="00032C41"/>
    <w:rsid w:val="00033B80"/>
    <w:rsid w:val="00037345"/>
    <w:rsid w:val="00045B31"/>
    <w:rsid w:val="00060142"/>
    <w:rsid w:val="00066ED3"/>
    <w:rsid w:val="000679B5"/>
    <w:rsid w:val="000745C6"/>
    <w:rsid w:val="000A44F8"/>
    <w:rsid w:val="000A5E82"/>
    <w:rsid w:val="00123F93"/>
    <w:rsid w:val="00124A42"/>
    <w:rsid w:val="00127FCB"/>
    <w:rsid w:val="0015171F"/>
    <w:rsid w:val="001555F3"/>
    <w:rsid w:val="00177F1D"/>
    <w:rsid w:val="0018275B"/>
    <w:rsid w:val="001B246F"/>
    <w:rsid w:val="001C0FE6"/>
    <w:rsid w:val="001D4865"/>
    <w:rsid w:val="001F3638"/>
    <w:rsid w:val="00214B7A"/>
    <w:rsid w:val="002335FF"/>
    <w:rsid w:val="002448A8"/>
    <w:rsid w:val="002462F0"/>
    <w:rsid w:val="002868CA"/>
    <w:rsid w:val="00291DBA"/>
    <w:rsid w:val="002A1B51"/>
    <w:rsid w:val="002A5ECB"/>
    <w:rsid w:val="002B4CC0"/>
    <w:rsid w:val="002B5B45"/>
    <w:rsid w:val="002C2C88"/>
    <w:rsid w:val="002E3A57"/>
    <w:rsid w:val="00300D6A"/>
    <w:rsid w:val="0031405C"/>
    <w:rsid w:val="003233E7"/>
    <w:rsid w:val="00326306"/>
    <w:rsid w:val="003627E5"/>
    <w:rsid w:val="0039141B"/>
    <w:rsid w:val="003B21C1"/>
    <w:rsid w:val="003B7750"/>
    <w:rsid w:val="003C31CB"/>
    <w:rsid w:val="003F34F1"/>
    <w:rsid w:val="00404E28"/>
    <w:rsid w:val="00413A8F"/>
    <w:rsid w:val="00466ADF"/>
    <w:rsid w:val="004813DD"/>
    <w:rsid w:val="00484979"/>
    <w:rsid w:val="004F3FD2"/>
    <w:rsid w:val="0050355F"/>
    <w:rsid w:val="00540A55"/>
    <w:rsid w:val="005666A8"/>
    <w:rsid w:val="005847D9"/>
    <w:rsid w:val="005A134F"/>
    <w:rsid w:val="005A2675"/>
    <w:rsid w:val="005D1BB4"/>
    <w:rsid w:val="0062001C"/>
    <w:rsid w:val="006545F7"/>
    <w:rsid w:val="00675E7D"/>
    <w:rsid w:val="006978D5"/>
    <w:rsid w:val="006A1D25"/>
    <w:rsid w:val="006C1D2E"/>
    <w:rsid w:val="006D234A"/>
    <w:rsid w:val="006D7627"/>
    <w:rsid w:val="00707287"/>
    <w:rsid w:val="00760DF4"/>
    <w:rsid w:val="0077052A"/>
    <w:rsid w:val="007775C1"/>
    <w:rsid w:val="0079657D"/>
    <w:rsid w:val="007B5EC9"/>
    <w:rsid w:val="007C0AD8"/>
    <w:rsid w:val="007C18FB"/>
    <w:rsid w:val="007D3C46"/>
    <w:rsid w:val="007E08A5"/>
    <w:rsid w:val="007F3C15"/>
    <w:rsid w:val="007F44E9"/>
    <w:rsid w:val="00805FA0"/>
    <w:rsid w:val="008349BB"/>
    <w:rsid w:val="00836EFB"/>
    <w:rsid w:val="008508FC"/>
    <w:rsid w:val="00885961"/>
    <w:rsid w:val="00892E20"/>
    <w:rsid w:val="008965BF"/>
    <w:rsid w:val="008B053D"/>
    <w:rsid w:val="008F26AB"/>
    <w:rsid w:val="009034E8"/>
    <w:rsid w:val="0090534F"/>
    <w:rsid w:val="00911BF8"/>
    <w:rsid w:val="009316D7"/>
    <w:rsid w:val="00946354"/>
    <w:rsid w:val="00961C73"/>
    <w:rsid w:val="00966B7C"/>
    <w:rsid w:val="00986684"/>
    <w:rsid w:val="009909A8"/>
    <w:rsid w:val="009B54A6"/>
    <w:rsid w:val="009C7C34"/>
    <w:rsid w:val="00A420C1"/>
    <w:rsid w:val="00A6476D"/>
    <w:rsid w:val="00A71EAA"/>
    <w:rsid w:val="00AA3C1B"/>
    <w:rsid w:val="00AE5329"/>
    <w:rsid w:val="00B2175C"/>
    <w:rsid w:val="00B513BB"/>
    <w:rsid w:val="00B55B4B"/>
    <w:rsid w:val="00B62039"/>
    <w:rsid w:val="00B9569E"/>
    <w:rsid w:val="00BA099E"/>
    <w:rsid w:val="00BA6B2F"/>
    <w:rsid w:val="00BD39F9"/>
    <w:rsid w:val="00BE65A8"/>
    <w:rsid w:val="00BE7992"/>
    <w:rsid w:val="00C26E90"/>
    <w:rsid w:val="00C35486"/>
    <w:rsid w:val="00C45D01"/>
    <w:rsid w:val="00C676F4"/>
    <w:rsid w:val="00C6793B"/>
    <w:rsid w:val="00C86882"/>
    <w:rsid w:val="00CA135F"/>
    <w:rsid w:val="00CA158E"/>
    <w:rsid w:val="00CB4137"/>
    <w:rsid w:val="00CB41E6"/>
    <w:rsid w:val="00CE1FE0"/>
    <w:rsid w:val="00D40359"/>
    <w:rsid w:val="00D4105F"/>
    <w:rsid w:val="00D81887"/>
    <w:rsid w:val="00D8599B"/>
    <w:rsid w:val="00D92B8B"/>
    <w:rsid w:val="00DA7C0A"/>
    <w:rsid w:val="00E05367"/>
    <w:rsid w:val="00E11916"/>
    <w:rsid w:val="00E2519D"/>
    <w:rsid w:val="00E42FA9"/>
    <w:rsid w:val="00E43C41"/>
    <w:rsid w:val="00E825F0"/>
    <w:rsid w:val="00E8442C"/>
    <w:rsid w:val="00EA111C"/>
    <w:rsid w:val="00EA5316"/>
    <w:rsid w:val="00EB0C8A"/>
    <w:rsid w:val="00EC40CD"/>
    <w:rsid w:val="00ED4E07"/>
    <w:rsid w:val="00ED4F9C"/>
    <w:rsid w:val="00EE318F"/>
    <w:rsid w:val="00F044AC"/>
    <w:rsid w:val="00F062FC"/>
    <w:rsid w:val="00F608FE"/>
    <w:rsid w:val="00FA1DA6"/>
    <w:rsid w:val="00FA68B6"/>
    <w:rsid w:val="00FB6B2E"/>
    <w:rsid w:val="00FD09A2"/>
    <w:rsid w:val="00FD6102"/>
    <w:rsid w:val="00FE2C99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6"/>
  </w:style>
  <w:style w:type="paragraph" w:styleId="Footer">
    <w:name w:val="footer"/>
    <w:basedOn w:val="Normal"/>
    <w:link w:val="Foot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6"/>
  </w:style>
  <w:style w:type="paragraph" w:styleId="BalloonText">
    <w:name w:val="Balloon Text"/>
    <w:basedOn w:val="Normal"/>
    <w:link w:val="BalloonTextChar"/>
    <w:uiPriority w:val="99"/>
    <w:semiHidden/>
    <w:unhideWhenUsed/>
    <w:rsid w:val="00F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6"/>
  </w:style>
  <w:style w:type="paragraph" w:styleId="Footer">
    <w:name w:val="footer"/>
    <w:basedOn w:val="Normal"/>
    <w:link w:val="Foot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6"/>
  </w:style>
  <w:style w:type="paragraph" w:styleId="BalloonText">
    <w:name w:val="Balloon Text"/>
    <w:basedOn w:val="Normal"/>
    <w:link w:val="BalloonTextChar"/>
    <w:uiPriority w:val="99"/>
    <w:semiHidden/>
    <w:unhideWhenUsed/>
    <w:rsid w:val="00F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ale.edu/hronline/hbuyer/index.htm" TargetMode="External"/><Relationship Id="rId8" Type="http://schemas.openxmlformats.org/officeDocument/2006/relationships/hyperlink" Target="http://www.yale.edu/hronline/hbuyer/hbuyworks.htm" TargetMode="External"/><Relationship Id="rId9" Type="http://schemas.openxmlformats.org/officeDocument/2006/relationships/hyperlink" Target="http://www.yale.edu/hronline/benefits/mortgage.html" TargetMode="External"/><Relationship Id="rId10" Type="http://schemas.openxmlformats.org/officeDocument/2006/relationships/hyperlink" Target="http://provost.yale.edu/faculty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Audrey Bribiescas</cp:lastModifiedBy>
  <cp:revision>2</cp:revision>
  <cp:lastPrinted>2013-04-05T12:18:00Z</cp:lastPrinted>
  <dcterms:created xsi:type="dcterms:W3CDTF">2014-03-14T17:52:00Z</dcterms:created>
  <dcterms:modified xsi:type="dcterms:W3CDTF">2014-03-14T17:52:00Z</dcterms:modified>
</cp:coreProperties>
</file>